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BF" w:rsidRDefault="004246BF" w:rsidP="004246BF">
      <w:r>
        <w:t xml:space="preserve">                                                                                                                                  </w:t>
      </w:r>
      <w:r w:rsidR="004211A5">
        <w:t xml:space="preserve">                  </w:t>
      </w:r>
      <w:r>
        <w:t xml:space="preserve">                </w:t>
      </w:r>
    </w:p>
    <w:p w:rsidR="004246BF" w:rsidRPr="00DC4CA0" w:rsidRDefault="004246BF" w:rsidP="004246BF">
      <w:pPr>
        <w:rPr>
          <w:sz w:val="28"/>
          <w:szCs w:val="28"/>
        </w:rPr>
      </w:pPr>
      <w:r w:rsidRPr="00DC4CA0">
        <w:rPr>
          <w:sz w:val="28"/>
          <w:szCs w:val="28"/>
        </w:rPr>
        <w:t xml:space="preserve">                        </w:t>
      </w:r>
      <w:r w:rsidR="00DC4CA0">
        <w:rPr>
          <w:sz w:val="28"/>
          <w:szCs w:val="28"/>
        </w:rPr>
        <w:t xml:space="preserve">                     </w:t>
      </w:r>
      <w:r w:rsidRPr="00DC4CA0">
        <w:rPr>
          <w:sz w:val="28"/>
          <w:szCs w:val="28"/>
        </w:rPr>
        <w:t xml:space="preserve">  Паспорт земельного участка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2659"/>
      </w:tblGrid>
      <w:tr w:rsid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Характеристика земельного участка №</w:t>
            </w:r>
            <w:r w:rsidR="004211A5">
              <w:rPr>
                <w:sz w:val="18"/>
                <w:szCs w:val="18"/>
              </w:rPr>
              <w:t xml:space="preserve"> 1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Местоположение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Орловская область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Малоархангельский</w:t>
            </w:r>
            <w:proofErr w:type="spellEnd"/>
            <w:r>
              <w:rPr>
                <w:sz w:val="18"/>
                <w:szCs w:val="18"/>
              </w:rPr>
              <w:t xml:space="preserve"> р-н, Октябрьское с/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, в районе 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епьевка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57:17:0040101:66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Площадь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50003кв.м.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r w:rsidR="002A03D5">
              <w:rPr>
                <w:sz w:val="18"/>
                <w:szCs w:val="18"/>
              </w:rPr>
              <w:t>промышленности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EB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до разграничения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Разрешенное использование земельного участка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>в соответствии с правилами землепользования и застройки муниципального образования)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46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246BF">
              <w:rPr>
                <w:sz w:val="18"/>
                <w:szCs w:val="18"/>
              </w:rPr>
              <w:t>ля строительства завода по производству строительного керамического кирпича (возможно изменение вида разрешенного использования)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Обременение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>фактическое использование земельного участка)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EB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Ограничения  использования земельного участка (санитарно-защитные зоны, охранные зоны и др.)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соблюдаются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421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рельеф ровный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4246BF">
            <w:pPr>
              <w:rPr>
                <w:sz w:val="18"/>
                <w:szCs w:val="18"/>
              </w:rPr>
            </w:pPr>
          </w:p>
          <w:p w:rsidR="004246BF" w:rsidRPr="004246BF" w:rsidRDefault="004246BF">
            <w:pPr>
              <w:rPr>
                <w:sz w:val="18"/>
                <w:szCs w:val="18"/>
              </w:rPr>
            </w:pPr>
          </w:p>
          <w:p w:rsidR="004246BF" w:rsidRPr="004246BF" w:rsidRDefault="004246BF">
            <w:pPr>
              <w:rPr>
                <w:sz w:val="18"/>
                <w:szCs w:val="18"/>
              </w:rPr>
            </w:pPr>
          </w:p>
          <w:p w:rsidR="004246BF" w:rsidRPr="004246BF" w:rsidRDefault="004246BF">
            <w:pPr>
              <w:rPr>
                <w:sz w:val="18"/>
                <w:szCs w:val="18"/>
              </w:rPr>
            </w:pPr>
          </w:p>
          <w:p w:rsidR="004246BF" w:rsidRPr="004246BF" w:rsidRDefault="004246BF">
            <w:pPr>
              <w:rPr>
                <w:sz w:val="18"/>
                <w:szCs w:val="18"/>
              </w:rPr>
            </w:pPr>
          </w:p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Наличие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>удаленность от земельного участка ) объектов транспортной инфраструктуры:</w:t>
            </w:r>
          </w:p>
          <w:p w:rsidR="004246BF" w:rsidRDefault="004246BF" w:rsidP="00727B7D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автомобильные дороги с твердым покрытием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>асфальтобетон, бетон), муниципальный транспорт (краткая характеристика),</w:t>
            </w:r>
          </w:p>
          <w:p w:rsidR="004635C9" w:rsidRPr="004246BF" w:rsidRDefault="004635C9" w:rsidP="004635C9">
            <w:pPr>
              <w:pStyle w:val="a3"/>
              <w:rPr>
                <w:sz w:val="18"/>
                <w:szCs w:val="18"/>
              </w:rPr>
            </w:pPr>
          </w:p>
          <w:p w:rsidR="004246BF" w:rsidRPr="004246BF" w:rsidRDefault="004246BF" w:rsidP="00727B7D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железнодорожная магистраль, станция, тупик, ветка подкрановые пути, краткая характеристика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 xml:space="preserve">в том числе электрифицированные, </w:t>
            </w:r>
            <w:proofErr w:type="spellStart"/>
            <w:r w:rsidRPr="004246BF">
              <w:rPr>
                <w:sz w:val="18"/>
                <w:szCs w:val="18"/>
              </w:rPr>
              <w:t>неэлектрифицированные</w:t>
            </w:r>
            <w:proofErr w:type="spellEnd"/>
            <w:r w:rsidRPr="004246BF">
              <w:rPr>
                <w:sz w:val="18"/>
                <w:szCs w:val="18"/>
              </w:rPr>
              <w:t>),</w:t>
            </w:r>
          </w:p>
          <w:p w:rsidR="004246BF" w:rsidRPr="004246BF" w:rsidRDefault="004246BF" w:rsidP="00727B7D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 водный транспортный путь, пристань, причальная стенка и др. (краткая характеристика),</w:t>
            </w:r>
          </w:p>
          <w:p w:rsidR="004246BF" w:rsidRPr="004246BF" w:rsidRDefault="004246BF" w:rsidP="00727B7D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аэропорт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>грузовые и пассажирские перевозки), краткая характеристика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Default="004246BF">
            <w:pPr>
              <w:rPr>
                <w:sz w:val="18"/>
                <w:szCs w:val="18"/>
              </w:rPr>
            </w:pPr>
          </w:p>
          <w:p w:rsidR="004246BF" w:rsidRDefault="004246BF">
            <w:pPr>
              <w:rPr>
                <w:sz w:val="18"/>
                <w:szCs w:val="18"/>
              </w:rPr>
            </w:pPr>
          </w:p>
          <w:p w:rsid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  <w:r w:rsidR="004635C9">
              <w:rPr>
                <w:sz w:val="18"/>
                <w:szCs w:val="18"/>
              </w:rPr>
              <w:t>примыкает к автомобильной дороге</w:t>
            </w:r>
            <w:r>
              <w:rPr>
                <w:sz w:val="18"/>
                <w:szCs w:val="18"/>
              </w:rPr>
              <w:t xml:space="preserve"> с твердым покрытием</w:t>
            </w:r>
          </w:p>
          <w:p w:rsid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246BF" w:rsidRDefault="004246BF">
            <w:pPr>
              <w:rPr>
                <w:sz w:val="18"/>
                <w:szCs w:val="18"/>
              </w:rPr>
            </w:pPr>
          </w:p>
          <w:p w:rsid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246BF" w:rsidRDefault="004246BF">
            <w:pPr>
              <w:rPr>
                <w:sz w:val="18"/>
                <w:szCs w:val="18"/>
              </w:rPr>
            </w:pPr>
          </w:p>
          <w:p w:rsidR="004246BF" w:rsidRP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:rsidR="004246BF" w:rsidRPr="004246BF" w:rsidRDefault="004246BF" w:rsidP="00727B7D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объекты водоснабжения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>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:rsidR="004246BF" w:rsidRPr="004246BF" w:rsidRDefault="004246BF" w:rsidP="00727B7D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канализация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 xml:space="preserve">тип: бытовая, ливневая, канализационная насосная станция, очистные сооружения, мощность, возможность и условия подключения ), </w:t>
            </w:r>
          </w:p>
          <w:p w:rsidR="004246BF" w:rsidRPr="004246BF" w:rsidRDefault="004246BF" w:rsidP="00727B7D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объекты газоснабжения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>тип: магистральные сети, распределительные устройства, мощность и возможность и условия подключения),</w:t>
            </w:r>
          </w:p>
          <w:p w:rsidR="004246BF" w:rsidRPr="004246BF" w:rsidRDefault="004246BF" w:rsidP="00727B7D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объекты электроснабжения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>тип: электрические сети линии, подстанции, мощность, возможность и условия подключения),</w:t>
            </w:r>
          </w:p>
          <w:p w:rsidR="004246BF" w:rsidRPr="004246BF" w:rsidRDefault="004246BF" w:rsidP="00727B7D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объекты теплоснабжения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>тип : центральные тепловые подстанции, сети, мощность, возможность и условия подключения),</w:t>
            </w:r>
          </w:p>
          <w:p w:rsidR="004246BF" w:rsidRPr="004246BF" w:rsidRDefault="004246BF" w:rsidP="00727B7D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 xml:space="preserve">полигон для размещения бытовых, промышленных и производственных отходов </w:t>
            </w:r>
            <w:proofErr w:type="gramStart"/>
            <w:r w:rsidRPr="004246BF">
              <w:rPr>
                <w:sz w:val="18"/>
                <w:szCs w:val="18"/>
              </w:rPr>
              <w:t xml:space="preserve">( </w:t>
            </w:r>
            <w:proofErr w:type="gramEnd"/>
            <w:r w:rsidRPr="004246BF">
              <w:rPr>
                <w:sz w:val="18"/>
                <w:szCs w:val="18"/>
              </w:rPr>
              <w:t>тип, мощность, возможность и условия дополнительного размещения отходов),</w:t>
            </w:r>
          </w:p>
          <w:p w:rsidR="004246BF" w:rsidRPr="004246BF" w:rsidRDefault="004246BF" w:rsidP="00727B7D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телефонизация площадки.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Default="004246BF">
            <w:pPr>
              <w:rPr>
                <w:sz w:val="18"/>
                <w:szCs w:val="18"/>
              </w:rPr>
            </w:pPr>
          </w:p>
          <w:p w:rsidR="004246BF" w:rsidRDefault="004246BF">
            <w:pPr>
              <w:rPr>
                <w:sz w:val="18"/>
                <w:szCs w:val="18"/>
              </w:rPr>
            </w:pPr>
          </w:p>
          <w:p w:rsidR="00A7624D" w:rsidRDefault="004246BF" w:rsidP="00A76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500м</w:t>
            </w:r>
            <w:r w:rsidR="004211A5">
              <w:rPr>
                <w:sz w:val="18"/>
                <w:szCs w:val="18"/>
              </w:rPr>
              <w:t xml:space="preserve"> до магистральных сетей</w:t>
            </w:r>
          </w:p>
          <w:p w:rsidR="004246BF" w:rsidRDefault="004246BF">
            <w:pPr>
              <w:rPr>
                <w:sz w:val="18"/>
                <w:szCs w:val="18"/>
              </w:rPr>
            </w:pPr>
          </w:p>
          <w:p w:rsidR="004246BF" w:rsidRDefault="004246BF">
            <w:pPr>
              <w:rPr>
                <w:sz w:val="18"/>
                <w:szCs w:val="18"/>
              </w:rPr>
            </w:pPr>
          </w:p>
          <w:p w:rsidR="004246BF" w:rsidRDefault="00421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246BF" w:rsidRDefault="004246BF">
            <w:pPr>
              <w:rPr>
                <w:sz w:val="18"/>
                <w:szCs w:val="18"/>
              </w:rPr>
            </w:pPr>
          </w:p>
          <w:p w:rsidR="004246BF" w:rsidRDefault="004246BF">
            <w:pPr>
              <w:rPr>
                <w:sz w:val="18"/>
                <w:szCs w:val="18"/>
              </w:rPr>
            </w:pPr>
          </w:p>
          <w:p w:rsidR="00A7624D" w:rsidRDefault="004246BF" w:rsidP="00A76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500м</w:t>
            </w:r>
            <w:r w:rsidR="004211A5">
              <w:rPr>
                <w:sz w:val="18"/>
                <w:szCs w:val="18"/>
              </w:rPr>
              <w:t xml:space="preserve"> до магистральных сетей</w:t>
            </w:r>
          </w:p>
          <w:p w:rsidR="004246BF" w:rsidRDefault="004246BF">
            <w:pPr>
              <w:rPr>
                <w:sz w:val="18"/>
                <w:szCs w:val="18"/>
              </w:rPr>
            </w:pPr>
          </w:p>
          <w:p w:rsidR="004246BF" w:rsidRDefault="004246BF">
            <w:pPr>
              <w:rPr>
                <w:sz w:val="18"/>
                <w:szCs w:val="18"/>
              </w:rPr>
            </w:pPr>
          </w:p>
          <w:p w:rsidR="00A7624D" w:rsidRDefault="004246BF" w:rsidP="00A76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500м</w:t>
            </w:r>
            <w:r w:rsidR="004635C9">
              <w:rPr>
                <w:sz w:val="18"/>
                <w:szCs w:val="18"/>
              </w:rPr>
              <w:t xml:space="preserve"> до линии</w:t>
            </w:r>
            <w:r w:rsidR="004211A5">
              <w:rPr>
                <w:sz w:val="18"/>
                <w:szCs w:val="18"/>
              </w:rPr>
              <w:t xml:space="preserve"> электропередач</w:t>
            </w:r>
          </w:p>
          <w:p w:rsidR="004635C9" w:rsidRDefault="004635C9">
            <w:pPr>
              <w:rPr>
                <w:sz w:val="18"/>
                <w:szCs w:val="18"/>
              </w:rPr>
            </w:pPr>
          </w:p>
          <w:p w:rsidR="004246BF" w:rsidRDefault="00421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A36DE" w:rsidRDefault="005A36DE">
            <w:pPr>
              <w:rPr>
                <w:sz w:val="18"/>
                <w:szCs w:val="18"/>
              </w:rPr>
            </w:pPr>
          </w:p>
          <w:p w:rsidR="005A36DE" w:rsidRDefault="00421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6 –</w:t>
            </w: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 xml:space="preserve"> км.</w:t>
            </w:r>
          </w:p>
          <w:p w:rsidR="005A36DE" w:rsidRDefault="005A36DE">
            <w:pPr>
              <w:rPr>
                <w:sz w:val="18"/>
                <w:szCs w:val="18"/>
              </w:rPr>
            </w:pPr>
          </w:p>
          <w:p w:rsidR="005A36DE" w:rsidRDefault="00421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A36DE" w:rsidRPr="004246BF" w:rsidRDefault="005A36DE">
            <w:pPr>
              <w:rPr>
                <w:sz w:val="18"/>
                <w:szCs w:val="18"/>
              </w:rPr>
            </w:pP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до жилого массива 300м</w:t>
            </w:r>
            <w:r w:rsidR="004211A5">
              <w:rPr>
                <w:sz w:val="18"/>
                <w:szCs w:val="18"/>
              </w:rPr>
              <w:t>, расстояние до карьера по добыче глины 2 км</w:t>
            </w:r>
          </w:p>
        </w:tc>
      </w:tr>
      <w:tr w:rsidR="004246BF" w:rsidRPr="004246BF" w:rsidTr="004246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BF" w:rsidRPr="004246BF" w:rsidRDefault="004246BF">
            <w:pPr>
              <w:rPr>
                <w:sz w:val="18"/>
                <w:szCs w:val="18"/>
              </w:rPr>
            </w:pPr>
            <w:r w:rsidRPr="004246BF">
              <w:rPr>
                <w:sz w:val="18"/>
                <w:szCs w:val="18"/>
              </w:rPr>
              <w:t>Перечень и характеристика зданий</w:t>
            </w:r>
            <w:proofErr w:type="gramStart"/>
            <w:r w:rsidRPr="004246BF">
              <w:rPr>
                <w:sz w:val="18"/>
                <w:szCs w:val="18"/>
              </w:rPr>
              <w:t xml:space="preserve"> ,</w:t>
            </w:r>
            <w:proofErr w:type="gramEnd"/>
            <w:r w:rsidRPr="004246BF">
              <w:rPr>
                <w:sz w:val="18"/>
                <w:szCs w:val="18"/>
              </w:rPr>
              <w:t xml:space="preserve"> сооружений и других объектов, находящихся на земельном участке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F" w:rsidRPr="004246BF" w:rsidRDefault="00424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246BF" w:rsidRPr="004246BF" w:rsidRDefault="004246BF" w:rsidP="004246BF">
      <w:pPr>
        <w:rPr>
          <w:sz w:val="18"/>
          <w:szCs w:val="18"/>
        </w:rPr>
      </w:pPr>
    </w:p>
    <w:p w:rsidR="007643D0" w:rsidRDefault="007643D0">
      <w:pPr>
        <w:rPr>
          <w:sz w:val="18"/>
          <w:szCs w:val="18"/>
        </w:rPr>
      </w:pPr>
    </w:p>
    <w:p w:rsidR="00DC4CA0" w:rsidRPr="00DC4CA0" w:rsidRDefault="00DC4CA0">
      <w:pPr>
        <w:rPr>
          <w:sz w:val="28"/>
          <w:szCs w:val="28"/>
        </w:rPr>
      </w:pPr>
      <w:r w:rsidRPr="00DC4C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Pr="00DC4CA0">
        <w:rPr>
          <w:sz w:val="28"/>
          <w:szCs w:val="28"/>
        </w:rPr>
        <w:t xml:space="preserve">  Схема земельного участка №</w:t>
      </w:r>
      <w:r w:rsidR="004211A5">
        <w:rPr>
          <w:sz w:val="28"/>
          <w:szCs w:val="28"/>
        </w:rPr>
        <w:t xml:space="preserve"> 1</w:t>
      </w:r>
    </w:p>
    <w:p w:rsidR="00DC4CA0" w:rsidRDefault="00DC4CA0">
      <w:pPr>
        <w:rPr>
          <w:sz w:val="18"/>
          <w:szCs w:val="18"/>
        </w:rPr>
      </w:pPr>
    </w:p>
    <w:p w:rsidR="004246BF" w:rsidRPr="004246BF" w:rsidRDefault="001865BE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562562" cy="6984000"/>
            <wp:effectExtent l="19050" t="0" r="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62" cy="69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6BF" w:rsidRPr="004246BF" w:rsidSect="0076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89"/>
    <w:multiLevelType w:val="hybridMultilevel"/>
    <w:tmpl w:val="1FD0B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60CDD"/>
    <w:multiLevelType w:val="hybridMultilevel"/>
    <w:tmpl w:val="F6387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BF"/>
    <w:rsid w:val="001706B4"/>
    <w:rsid w:val="001865BE"/>
    <w:rsid w:val="002A03D5"/>
    <w:rsid w:val="00407E3D"/>
    <w:rsid w:val="004211A5"/>
    <w:rsid w:val="004246BF"/>
    <w:rsid w:val="004635C9"/>
    <w:rsid w:val="005A36DE"/>
    <w:rsid w:val="006131EB"/>
    <w:rsid w:val="006D5E86"/>
    <w:rsid w:val="007643D0"/>
    <w:rsid w:val="008B0FDE"/>
    <w:rsid w:val="008C67E5"/>
    <w:rsid w:val="00A7624D"/>
    <w:rsid w:val="00AC3262"/>
    <w:rsid w:val="00DA5215"/>
    <w:rsid w:val="00DC4CA0"/>
    <w:rsid w:val="00E37773"/>
    <w:rsid w:val="00EB4A6D"/>
    <w:rsid w:val="00F9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6BF"/>
    <w:pPr>
      <w:ind w:left="720"/>
      <w:contextualSpacing/>
    </w:pPr>
  </w:style>
  <w:style w:type="table" w:styleId="a4">
    <w:name w:val="Table Grid"/>
    <w:basedOn w:val="a1"/>
    <w:uiPriority w:val="59"/>
    <w:rsid w:val="0042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2811</Characters>
  <Application>Microsoft Office Word</Application>
  <DocSecurity>0</DocSecurity>
  <Lines>23</Lines>
  <Paragraphs>6</Paragraphs>
  <ScaleCrop>false</ScaleCrop>
  <Company>HP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2021-01-13T05:37:00Z</cp:lastPrinted>
  <dcterms:created xsi:type="dcterms:W3CDTF">2020-12-26T12:30:00Z</dcterms:created>
  <dcterms:modified xsi:type="dcterms:W3CDTF">2021-01-13T05:37:00Z</dcterms:modified>
</cp:coreProperties>
</file>